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EE3A" w14:textId="36720899" w:rsidR="000240A8" w:rsidRPr="00117C43" w:rsidRDefault="000240A8" w:rsidP="000240A8">
      <w:pPr>
        <w:pBdr>
          <w:top w:val="thinThickSmallGap" w:sz="12" w:space="1" w:color="4472C4" w:themeColor="accent1"/>
          <w:left w:val="thinThickSmallGap" w:sz="12" w:space="4" w:color="4472C4" w:themeColor="accent1"/>
          <w:bottom w:val="thickThinSmallGap" w:sz="12" w:space="1" w:color="4472C4" w:themeColor="accent1"/>
          <w:right w:val="thickThinSmallGap" w:sz="12" w:space="4" w:color="4472C4" w:themeColor="accent1"/>
        </w:pBdr>
        <w:jc w:val="center"/>
        <w:rPr>
          <w:rFonts w:cstheme="minorHAnsi"/>
          <w:sz w:val="28"/>
          <w:szCs w:val="28"/>
        </w:rPr>
      </w:pPr>
      <w:r>
        <w:rPr>
          <w:rFonts w:cstheme="minorHAnsi"/>
          <w:b/>
          <w:bCs/>
          <w:sz w:val="28"/>
          <w:szCs w:val="28"/>
        </w:rPr>
        <w:t>Sree Lakshmi Bathula</w:t>
      </w:r>
    </w:p>
    <w:p w14:paraId="2D1EFFA3" w14:textId="4F56C9ED" w:rsidR="000240A8" w:rsidRPr="00117C43" w:rsidRDefault="000240A8" w:rsidP="000240A8">
      <w:pPr>
        <w:pBdr>
          <w:top w:val="thinThickSmallGap" w:sz="12" w:space="1" w:color="4472C4" w:themeColor="accent1"/>
          <w:left w:val="thinThickSmallGap" w:sz="12" w:space="4" w:color="4472C4" w:themeColor="accent1"/>
          <w:bottom w:val="thickThinSmallGap" w:sz="12" w:space="1" w:color="4472C4" w:themeColor="accent1"/>
          <w:right w:val="thickThinSmallGap" w:sz="12" w:space="4" w:color="4472C4" w:themeColor="accent1"/>
        </w:pBdr>
        <w:jc w:val="center"/>
        <w:rPr>
          <w:rFonts w:cstheme="minorHAnsi"/>
          <w:sz w:val="20"/>
          <w:szCs w:val="20"/>
        </w:rPr>
      </w:pPr>
      <w:r>
        <w:rPr>
          <w:rFonts w:cstheme="minorHAnsi"/>
          <w:b/>
          <w:bCs/>
          <w:sz w:val="20"/>
          <w:szCs w:val="20"/>
        </w:rPr>
        <w:t xml:space="preserve"> Senior SAP Consultant</w:t>
      </w:r>
    </w:p>
    <w:p w14:paraId="0F0240AD" w14:textId="77777777" w:rsidR="000240A8" w:rsidRPr="00117C43" w:rsidRDefault="000240A8" w:rsidP="000240A8">
      <w:pPr>
        <w:rPr>
          <w:rFonts w:cstheme="minorHAnsi"/>
          <w:sz w:val="20"/>
          <w:szCs w:val="20"/>
        </w:rPr>
      </w:pPr>
    </w:p>
    <w:p w14:paraId="6477F4B4" w14:textId="6C5B15C2" w:rsidR="000240A8" w:rsidRPr="00117C43" w:rsidRDefault="000240A8" w:rsidP="000240A8">
      <w:pPr>
        <w:rPr>
          <w:rFonts w:cstheme="minorHAnsi"/>
          <w:sz w:val="24"/>
          <w:szCs w:val="24"/>
          <w:u w:val="single"/>
        </w:rPr>
      </w:pPr>
      <w:r>
        <w:rPr>
          <w:rFonts w:cstheme="minorHAnsi"/>
          <w:b/>
          <w:bCs/>
          <w:sz w:val="24"/>
          <w:szCs w:val="24"/>
          <w:u w:val="single"/>
        </w:rPr>
        <w:t>PROFESSIONAL SUMMARY:</w:t>
      </w:r>
    </w:p>
    <w:p w14:paraId="68F37EA5" w14:textId="7DA1C8F1" w:rsidR="000240A8" w:rsidRPr="00117C43" w:rsidRDefault="000240A8" w:rsidP="000240A8">
      <w:pPr>
        <w:rPr>
          <w:rFonts w:cstheme="minorHAnsi"/>
          <w:sz w:val="20"/>
          <w:szCs w:val="20"/>
        </w:rPr>
      </w:pPr>
      <w:r>
        <w:rPr>
          <w:rFonts w:cstheme="minorHAnsi"/>
          <w:sz w:val="20"/>
          <w:szCs w:val="20"/>
        </w:rPr>
        <w:t>Senior SAP Consultant with 14+ years of experience delivering end-to-end Sales and Distribution solutions across ECC and S/4HANA environments, supporting high-volume financial services, utilities, and enterprise distribution operations with multi-company code and multi-plant structures. Strong background in SAP SD configuration, pricing procedures, billing processes, credit management, and complex order-to-cash (O2C) transformations, with specialized expertise in SAP SD with ISU (Industry-Specific Utilities) for energy sector clients covering device management, FICA-based billing, energy data management (EDM), and move-in/move-out processing. Experienced in custom ABAP enhancements, user exits, master data governance, and cross-functional integration with MM, PP, FI/CO, WM, EWM, and CRM modules. Proven success leading ECC to S/4HANA migration initiatives, managing full lifecycle data conversion activities using LSMW and SAP Data Services while ensuring data integrity across sales, billing, and finance objects with minimal business disruption. Adept at managing intercompany sales, resource-related billing, transportation management, EDI/IDoc integrations, and 3PL connectivity while supporting Agile delivery models and enterprise-wide digital transformation initiatives. Strong stakeholder engagement and communication skills with the ability to translate complex business requirements into scalable SAP SD and ISU solutions. Effective mentor and team leader known for driving collaboration, user adoption, and continuous process improvement across cross-functional teams.</w:t>
      </w:r>
    </w:p>
    <w:p w14:paraId="604E774D" w14:textId="77777777" w:rsidR="000240A8" w:rsidRPr="00117C43" w:rsidRDefault="000240A8" w:rsidP="000240A8">
      <w:pPr>
        <w:rPr>
          <w:rFonts w:cstheme="minorHAnsi"/>
          <w:sz w:val="20"/>
          <w:szCs w:val="20"/>
        </w:rPr>
      </w:pPr>
    </w:p>
    <w:p w14:paraId="3D43AC60" w14:textId="34A171A6" w:rsidR="000240A8" w:rsidRPr="00117C43" w:rsidRDefault="000240A8" w:rsidP="000240A8">
      <w:pPr>
        <w:rPr>
          <w:rFonts w:cstheme="minorHAnsi"/>
          <w:sz w:val="24"/>
          <w:szCs w:val="24"/>
          <w:u w:val="single"/>
        </w:rPr>
      </w:pPr>
      <w:r>
        <w:rPr>
          <w:rFonts w:cstheme="minorHAnsi"/>
          <w:b/>
          <w:bCs/>
          <w:sz w:val="24"/>
          <w:szCs w:val="24"/>
          <w:u w:val="single"/>
        </w:rPr>
        <w:t>TECHNICAL SKILLS:</w:t>
      </w:r>
    </w:p>
    <w:p w14:paraId="6838ABD3" w14:textId="77777777" w:rsidR="000240A8" w:rsidRPr="00117C43" w:rsidRDefault="000240A8" w:rsidP="000240A8">
      <w:pPr>
        <w:rPr>
          <w:rFonts w:cstheme="minorHAnsi"/>
          <w:sz w:val="20"/>
          <w:szCs w:val="20"/>
        </w:rPr>
      </w:pPr>
      <w:r>
        <w:rPr>
          <w:rFonts w:cstheme="minorHAnsi"/>
          <w:b/>
          <w:bCs/>
          <w:sz w:val="20"/>
          <w:szCs w:val="20"/>
        </w:rPr>
        <w:t>SAP SD Core Configuration:</w:t>
      </w:r>
      <w:r>
        <w:rPr>
          <w:rFonts w:cstheme="minorHAnsi"/>
          <w:sz w:val="20"/>
          <w:szCs w:val="20"/>
        </w:rPr>
        <w:t xml:space="preserve"> Sales Document Types Configuration, Pricing Procedures Configuration, Condition Types, Condition Records, Access Sequences, Pricing Routines, Billing Types Configuration, Invoice Lists, Output Determination, Partner Determination Procedures, Material Determination, Material Substitution, Route Determination, Availability Check (ATP), Sales Order Management, Inquiry &amp; Quotation Processing, Delivery Scheduling, Goods Issue Processing, Order-to-Cash (O2C), Shipping Management, Logistics Execution</w:t>
      </w:r>
    </w:p>
    <w:p w14:paraId="6124AC65" w14:textId="77777777" w:rsidR="000240A8" w:rsidRPr="00117C43" w:rsidRDefault="000240A8" w:rsidP="000240A8">
      <w:pPr>
        <w:rPr>
          <w:rFonts w:cstheme="minorHAnsi"/>
          <w:sz w:val="20"/>
          <w:szCs w:val="20"/>
        </w:rPr>
      </w:pPr>
      <w:r>
        <w:rPr>
          <w:rFonts w:cstheme="minorHAnsi"/>
          <w:b/>
          <w:bCs/>
          <w:sz w:val="20"/>
          <w:szCs w:val="20"/>
        </w:rPr>
        <w:t>Advanced Billing &amp; Revenue Management:</w:t>
      </w:r>
      <w:r>
        <w:rPr>
          <w:rFonts w:cstheme="minorHAnsi"/>
          <w:sz w:val="20"/>
          <w:szCs w:val="20"/>
        </w:rPr>
        <w:t xml:space="preserve"> Resource-Related Billing, Milestone Billing, Periodic Billing, Intercompany Billing, Intercompany Sales Processing, Revenue Recognition Support, Billing Process Management</w:t>
      </w:r>
    </w:p>
    <w:p w14:paraId="56F68A5D" w14:textId="77777777" w:rsidR="000240A8" w:rsidRPr="00117C43" w:rsidRDefault="000240A8" w:rsidP="000240A8">
      <w:pPr>
        <w:rPr>
          <w:rFonts w:cstheme="minorHAnsi"/>
          <w:sz w:val="20"/>
          <w:szCs w:val="20"/>
        </w:rPr>
      </w:pPr>
      <w:r>
        <w:rPr>
          <w:rFonts w:cstheme="minorHAnsi"/>
          <w:b/>
          <w:bCs/>
          <w:sz w:val="20"/>
          <w:szCs w:val="20"/>
        </w:rPr>
        <w:t>Master Data Management &amp; Governance:</w:t>
      </w:r>
      <w:r>
        <w:rPr>
          <w:rFonts w:cstheme="minorHAnsi"/>
          <w:sz w:val="20"/>
          <w:szCs w:val="20"/>
        </w:rPr>
        <w:t xml:space="preserve"> Customer Master Data Management, Material Master Data Management, Pricing Data Management, Inventory Management, Stock Management, Master Data Governance</w:t>
      </w:r>
    </w:p>
    <w:p w14:paraId="4B26EC4C" w14:textId="77777777" w:rsidR="000240A8" w:rsidRPr="00117C43" w:rsidRDefault="000240A8" w:rsidP="000240A8">
      <w:pPr>
        <w:rPr>
          <w:rFonts w:cstheme="minorHAnsi"/>
          <w:sz w:val="20"/>
          <w:szCs w:val="20"/>
        </w:rPr>
      </w:pPr>
      <w:r>
        <w:rPr>
          <w:rFonts w:cstheme="minorHAnsi"/>
          <w:b/>
          <w:bCs/>
          <w:sz w:val="20"/>
          <w:szCs w:val="20"/>
        </w:rPr>
        <w:t>Integration &amp; Cross-Functional Modules:</w:t>
      </w:r>
      <w:r>
        <w:rPr>
          <w:rFonts w:cstheme="minorHAnsi"/>
          <w:sz w:val="20"/>
          <w:szCs w:val="20"/>
        </w:rPr>
        <w:t xml:space="preserve"> SAP SD Integration with MM, PP, FI, CO, WM, EWM, LE, BI, CRM, SAP S/4HANA, SAP PI/PO, 3PL Integration, Financial Postings Integration</w:t>
      </w:r>
    </w:p>
    <w:p w14:paraId="2F4409A2" w14:textId="77777777" w:rsidR="000240A8" w:rsidRPr="00117C43" w:rsidRDefault="000240A8" w:rsidP="000240A8">
      <w:pPr>
        <w:rPr>
          <w:rFonts w:cstheme="minorHAnsi"/>
          <w:sz w:val="20"/>
          <w:szCs w:val="20"/>
        </w:rPr>
      </w:pPr>
      <w:r>
        <w:rPr>
          <w:rFonts w:cstheme="minorHAnsi"/>
          <w:b/>
          <w:bCs/>
          <w:sz w:val="20"/>
          <w:szCs w:val="20"/>
        </w:rPr>
        <w:t>Migration &amp; Data Management:</w:t>
      </w:r>
      <w:r>
        <w:rPr>
          <w:rFonts w:cstheme="minorHAnsi"/>
          <w:sz w:val="20"/>
          <w:szCs w:val="20"/>
        </w:rPr>
        <w:t xml:space="preserve"> ECC to S/4HANA Migration, Data Migration, LSMW, BDC, SAP Data Services, ETL Processes</w:t>
      </w:r>
    </w:p>
    <w:p w14:paraId="60326683" w14:textId="77777777" w:rsidR="000240A8" w:rsidRPr="00117C43" w:rsidRDefault="000240A8" w:rsidP="000240A8">
      <w:pPr>
        <w:rPr>
          <w:rFonts w:cstheme="minorHAnsi"/>
          <w:sz w:val="20"/>
          <w:szCs w:val="20"/>
        </w:rPr>
      </w:pPr>
      <w:r>
        <w:rPr>
          <w:rFonts w:cstheme="minorHAnsi"/>
          <w:b/>
          <w:bCs/>
          <w:sz w:val="20"/>
          <w:szCs w:val="20"/>
        </w:rPr>
        <w:t>Reporting &amp; Analytics:</w:t>
      </w:r>
      <w:r>
        <w:rPr>
          <w:rFonts w:cstheme="minorHAnsi"/>
          <w:sz w:val="20"/>
          <w:szCs w:val="20"/>
        </w:rPr>
        <w:t xml:space="preserve"> SAP Analytics Cloud, SAP BW/BI, Business Intelligence Reporting, SAP Query Reports, Custom ABAP Reporting, Standard SAP SD Reports, KPI Tracking, CO-PA, Value Fields, Operating Concerns</w:t>
      </w:r>
    </w:p>
    <w:p w14:paraId="0893A78E" w14:textId="77777777" w:rsidR="000240A8" w:rsidRPr="00117C43" w:rsidRDefault="000240A8" w:rsidP="000240A8">
      <w:pPr>
        <w:rPr>
          <w:rFonts w:cstheme="minorHAnsi"/>
          <w:sz w:val="20"/>
          <w:szCs w:val="20"/>
        </w:rPr>
      </w:pPr>
      <w:r>
        <w:rPr>
          <w:rFonts w:cstheme="minorHAnsi"/>
          <w:b/>
          <w:bCs/>
          <w:sz w:val="20"/>
          <w:szCs w:val="20"/>
        </w:rPr>
        <w:t>Technical Development &amp; Enhancements:</w:t>
      </w:r>
      <w:r>
        <w:rPr>
          <w:rFonts w:cstheme="minorHAnsi"/>
          <w:sz w:val="20"/>
          <w:szCs w:val="20"/>
        </w:rPr>
        <w:t xml:space="preserve"> Custom ABAP Development, User Exits, SAP Enhancements, SAP Program Debugging, Functional Specifications, Configuration Guides, Technical Documentation, Project Documentation, SAP SD Custom Solutions, Fiori Customization</w:t>
      </w:r>
    </w:p>
    <w:p w14:paraId="238F9EA5" w14:textId="77777777" w:rsidR="000240A8" w:rsidRPr="00117C43" w:rsidRDefault="000240A8" w:rsidP="000240A8">
      <w:pPr>
        <w:rPr>
          <w:rFonts w:cstheme="minorHAnsi"/>
          <w:sz w:val="20"/>
          <w:szCs w:val="20"/>
        </w:rPr>
      </w:pPr>
      <w:r>
        <w:rPr>
          <w:rFonts w:cstheme="minorHAnsi"/>
          <w:b/>
          <w:bCs/>
          <w:sz w:val="20"/>
          <w:szCs w:val="20"/>
        </w:rPr>
        <w:t>EDI &amp; Communication:</w:t>
      </w:r>
      <w:r>
        <w:rPr>
          <w:rFonts w:cstheme="minorHAnsi"/>
          <w:sz w:val="20"/>
          <w:szCs w:val="20"/>
        </w:rPr>
        <w:t xml:space="preserve"> IDoc Processing, EDI Transactions, Sales Document Communication</w:t>
      </w:r>
    </w:p>
    <w:p w14:paraId="57C5F249" w14:textId="77777777" w:rsidR="000240A8" w:rsidRPr="00117C43" w:rsidRDefault="000240A8" w:rsidP="000240A8">
      <w:pPr>
        <w:rPr>
          <w:rFonts w:cstheme="minorHAnsi"/>
          <w:sz w:val="20"/>
          <w:szCs w:val="20"/>
        </w:rPr>
      </w:pPr>
      <w:r>
        <w:rPr>
          <w:rFonts w:cstheme="minorHAnsi"/>
          <w:b/>
          <w:bCs/>
          <w:sz w:val="20"/>
          <w:szCs w:val="20"/>
        </w:rPr>
        <w:t>Transportation &amp; Logistics:</w:t>
      </w:r>
      <w:r>
        <w:rPr>
          <w:rFonts w:cstheme="minorHAnsi"/>
          <w:sz w:val="20"/>
          <w:szCs w:val="20"/>
        </w:rPr>
        <w:t xml:space="preserve"> Transportation Management, Transportation Planning, Shipping Optimization, Delivery Process Management, External Logistics Coordination</w:t>
      </w:r>
    </w:p>
    <w:p w14:paraId="5FECCC42" w14:textId="77777777" w:rsidR="000240A8" w:rsidRPr="00117C43" w:rsidRDefault="000240A8" w:rsidP="000240A8">
      <w:pPr>
        <w:rPr>
          <w:rFonts w:cstheme="minorHAnsi"/>
          <w:sz w:val="20"/>
          <w:szCs w:val="20"/>
        </w:rPr>
      </w:pPr>
      <w:r>
        <w:rPr>
          <w:rFonts w:cstheme="minorHAnsi"/>
          <w:b/>
          <w:bCs/>
          <w:sz w:val="20"/>
          <w:szCs w:val="20"/>
        </w:rPr>
        <w:t>Credit &amp; Risk Management:</w:t>
      </w:r>
      <w:r>
        <w:rPr>
          <w:rFonts w:cstheme="minorHAnsi"/>
          <w:sz w:val="20"/>
          <w:szCs w:val="20"/>
        </w:rPr>
        <w:t xml:space="preserve"> Credit Management, Credit Control Areas, Risk Categories, Customer Credit Limits</w:t>
      </w:r>
    </w:p>
    <w:p w14:paraId="1A64F5D7" w14:textId="77777777" w:rsidR="000240A8" w:rsidRPr="00117C43" w:rsidRDefault="000240A8" w:rsidP="000240A8">
      <w:pPr>
        <w:rPr>
          <w:rFonts w:cstheme="minorHAnsi"/>
          <w:sz w:val="20"/>
          <w:szCs w:val="20"/>
        </w:rPr>
      </w:pPr>
      <w:r>
        <w:rPr>
          <w:rFonts w:cstheme="minorHAnsi"/>
          <w:b/>
          <w:bCs/>
          <w:sz w:val="20"/>
          <w:szCs w:val="20"/>
        </w:rPr>
        <w:t>Project Management &amp; Methodologies:</w:t>
      </w:r>
      <w:r>
        <w:rPr>
          <w:rFonts w:cstheme="minorHAnsi"/>
          <w:sz w:val="20"/>
          <w:szCs w:val="20"/>
        </w:rPr>
        <w:t xml:space="preserve"> Agile, Scrum, Sprint Planning, JIRA, Project Scope Management, Impact Analysis, Risk Mitigation, Change Management, Stakeholder Communication, Milestone Coordination, Configuration Reviews, Continuous Improvement</w:t>
      </w:r>
    </w:p>
    <w:p w14:paraId="2E38083B" w14:textId="77777777" w:rsidR="000240A8" w:rsidRPr="00117C43" w:rsidRDefault="000240A8" w:rsidP="000240A8">
      <w:pPr>
        <w:rPr>
          <w:rFonts w:cstheme="minorHAnsi"/>
          <w:sz w:val="20"/>
          <w:szCs w:val="20"/>
        </w:rPr>
      </w:pPr>
      <w:r>
        <w:rPr>
          <w:rFonts w:cstheme="minorHAnsi"/>
          <w:b/>
          <w:bCs/>
          <w:sz w:val="20"/>
          <w:szCs w:val="20"/>
        </w:rPr>
        <w:t>Training &amp; Support:</w:t>
      </w:r>
      <w:r>
        <w:rPr>
          <w:rFonts w:cstheme="minorHAnsi"/>
          <w:sz w:val="20"/>
          <w:szCs w:val="20"/>
        </w:rPr>
        <w:t xml:space="preserve"> End-User Training, User Adoption Strategies, Mentorship, Knowledge Transfer, User Manuals, Process Guides, Troubleshooting, Production Support, Cross-Functional Collaboration</w:t>
      </w:r>
    </w:p>
    <w:p w14:paraId="36A09216" w14:textId="77777777" w:rsidR="000240A8" w:rsidRPr="00117C43" w:rsidRDefault="000240A8" w:rsidP="000240A8">
      <w:pPr>
        <w:rPr>
          <w:rFonts w:cstheme="minorHAnsi"/>
          <w:sz w:val="20"/>
          <w:szCs w:val="20"/>
        </w:rPr>
      </w:pPr>
      <w:r>
        <w:rPr>
          <w:rFonts w:cstheme="minorHAnsi"/>
          <w:b/>
          <w:bCs/>
          <w:sz w:val="20"/>
          <w:szCs w:val="20"/>
        </w:rPr>
        <w:t>SAP SD with ISU (Energy):</w:t>
      </w:r>
      <w:r>
        <w:rPr>
          <w:rFonts w:cstheme="minorHAnsi"/>
          <w:sz w:val="20"/>
          <w:szCs w:val="20"/>
        </w:rPr>
        <w:t xml:space="preserve"> ISU Device Management, ISU Billing &amp; Invoicing (FICA), Energy Data Management (EDM), Move-In/Move-Out Processing, Meter Reading &amp; Billing, Rate Configuration, Contract Account Management, Utilities Order-to-Cash, SAP ISU-SD Integration, Energy Industry-Specific Pricing, Deregulated Market Processing, Consumption Billing, Utility Customer Master Data</w:t>
      </w:r>
    </w:p>
    <w:p w14:paraId="36A09215" w14:textId="77777777" w:rsidR="000240A8" w:rsidRPr="00117C43" w:rsidRDefault="000240A8" w:rsidP="000240A8">
      <w:pPr>
        <w:rPr>
          <w:rFonts w:cstheme="minorHAnsi"/>
          <w:sz w:val="20"/>
          <w:szCs w:val="20"/>
        </w:rPr>
      </w:pPr>
    </w:p>
    <w:p w14:paraId="4910F084" w14:textId="62FC2ED6" w:rsidR="000240A8" w:rsidRPr="00117C43" w:rsidRDefault="000240A8" w:rsidP="000240A8">
      <w:pPr>
        <w:rPr>
          <w:rFonts w:cstheme="minorHAnsi"/>
          <w:sz w:val="24"/>
          <w:szCs w:val="24"/>
          <w:u w:val="single"/>
        </w:rPr>
      </w:pPr>
      <w:r>
        <w:rPr>
          <w:rFonts w:cstheme="minorHAnsi"/>
          <w:b/>
          <w:bCs/>
          <w:sz w:val="24"/>
          <w:szCs w:val="24"/>
          <w:u w:val="single"/>
        </w:rPr>
        <w:t>EXPERIENCE:</w:t>
      </w:r>
    </w:p>
    <w:p w14:paraId="29E7DD55" w14:textId="58D9EF42" w:rsidR="000240A8" w:rsidRPr="00117C43" w:rsidRDefault="00117C43" w:rsidP="000240A8">
      <w:pPr>
        <w:rPr>
          <w:rFonts w:cstheme="minorHAnsi"/>
          <w:sz w:val="20"/>
          <w:szCs w:val="20"/>
        </w:rPr>
      </w:pPr>
      <w:r>
        <w:rPr>
          <w:rFonts w:cstheme="minorHAnsi"/>
          <w:b/>
          <w:bCs/>
          <w:sz w:val="20"/>
          <w:szCs w:val="20"/>
        </w:rPr>
        <w:t>Credit One Bank , New York, NY | May 2025 - Present</w:t>
      </w:r>
    </w:p>
    <w:p w14:paraId="054ACA89" w14:textId="77777777" w:rsidR="003A26E1" w:rsidRPr="003A26E1" w:rsidRDefault="003A26E1" w:rsidP="003A26E1">
      <w:pPr>
        <w:rPr>
          <w:rFonts w:cstheme="minorHAnsi"/>
          <w:sz w:val="20"/>
          <w:szCs w:val="20"/>
        </w:rPr>
      </w:pPr>
      <w:r>
        <w:rPr>
          <w:rFonts w:cstheme="minorHAnsi"/>
          <w:b/>
          <w:bCs/>
          <w:sz w:val="20"/>
          <w:szCs w:val="20"/>
        </w:rPr>
        <w:t>Senior SAP Consultant</w:t>
      </w:r>
    </w:p>
    <w:p w14:paraId="368BD76C"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Led SAP SD custom ABAP development initiatives, implementing user exits and SAP enhancements to address complex business requirements.</w:t>
      </w:r>
    </w:p>
    <w:p w14:paraId="2DD42BCB"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Designed and delivered pricing enhancements, including condition types configuration, pricing procedures, and advanced variant configuration management.</w:t>
      </w:r>
    </w:p>
    <w:p w14:paraId="3FA0D141"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Developed detailed functional specifications documentation, configuration guides, and end-to-end project documentation to support system implementations.</w:t>
      </w:r>
    </w:p>
    <w:p w14:paraId="17888188"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Directed user training programs, mentorship initiatives, and structured training and adoption strategies to improve system utilization.</w:t>
      </w:r>
    </w:p>
    <w:p w14:paraId="6ADE0CDB"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Established master data governance frameworks covering material master management, customer master management, and pricing data management.</w:t>
      </w:r>
    </w:p>
    <w:p w14:paraId="63A00E37"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Managed SAP SD integration with MM, PP, FI/CO, WM, EWM, and LE modules to ensure seamless cross-functional operations.</w:t>
      </w:r>
    </w:p>
    <w:p w14:paraId="0E4E3A1C"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Implemented SAP SD-BI integration solutions and developed executive dashboards using SAP Analytics Cloud, enabling real-time visibility into sales KPIs, backlog trends, and revenue forecasts for senior leadership decision-making.</w:t>
      </w:r>
    </w:p>
    <w:p w14:paraId="6A180DC0"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Configured and supported resource-related billing, milestone billing, periodic billing, and intercompany billing processes.</w:t>
      </w:r>
    </w:p>
    <w:p w14:paraId="37D466D4"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lastRenderedPageBreak/>
        <w:t>Facilitated Agile methodology and Scrum methodology practices, including sprint planning and JIRA task tracking for structured project execution.</w:t>
      </w:r>
    </w:p>
    <w:p w14:paraId="6A7991F4"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Played a key role in enterprise-wide ECC to S/4HANA migration, overseeing data migration of 250K+ customer, material, and pricing records using LSMW, BDC, and SAP Data Services while ensuring reconciliation with FI/CO balances.</w:t>
      </w:r>
    </w:p>
    <w:p w14:paraId="54E12DA8"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Configured route determination processes and enhanced transportation management for optimized delivery performance.</w:t>
      </w:r>
    </w:p>
    <w:p w14:paraId="5DA17513"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Managed 3PL system integration via SAP PI/PO and IDoc interfaces, improving shipment visibility and reducing delivery discrepancies by 15% across external logistics partners.</w:t>
      </w:r>
    </w:p>
    <w:p w14:paraId="16153B16"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Optimized order-to-cash (O2C) processes across multi-entity structures, reducing billing cycle time by 18% and improving revenue recognition accuracy within regulated financial reporting frameworks.</w:t>
      </w:r>
    </w:p>
    <w:p w14:paraId="47888505"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Led change management initiatives, performing impact analysis and implementing risk mitigation strategies.</w:t>
      </w:r>
    </w:p>
    <w:p w14:paraId="5B63FC56"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Controlled project scope management and maintained consistent stakeholder communication throughout project lifecycles.</w:t>
      </w:r>
    </w:p>
    <w:p w14:paraId="25D4622F"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Mentored junior consultants, providing technical guidance and knowledge transfer across SAP SD functionalities.</w:t>
      </w:r>
    </w:p>
    <w:p w14:paraId="5FC770FA"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Executed shipping process optimization initiatives to improve on-time delivery and reduce operational costs.</w:t>
      </w:r>
    </w:p>
    <w:p w14:paraId="014600BD"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Defined and tracked KPIs to measure system performance, process efficiency, and financial outcomes.</w:t>
      </w:r>
    </w:p>
    <w:p w14:paraId="759704EF"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Developed and enhanced SAP SD standard reports and custom ABAP reporting solutions to meet business analytics needs.</w:t>
      </w:r>
    </w:p>
    <w:p w14:paraId="3DA54075"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Integrated SAP SD with SAP PI/PO to support seamless system-to-system communication.</w:t>
      </w:r>
    </w:p>
    <w:p w14:paraId="07A6A2A5"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Managed intercompany sales and billing processes, ensuring accurate financial postings and compliance.</w:t>
      </w:r>
    </w:p>
    <w:p w14:paraId="1EBA5B20"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Strengthened FI/CO integration to align sales transactions with accounting and controlling requirements.</w:t>
      </w:r>
    </w:p>
    <w:p w14:paraId="6E46A387"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Supported advanced variant configuration scenarios within complex manufacturing and distribution environments.</w:t>
      </w:r>
    </w:p>
    <w:p w14:paraId="26FC6822"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Collaborated with cross-functional leadership teams to align SAP SD solutions with enterprise strategic goals.</w:t>
      </w:r>
    </w:p>
    <w:p w14:paraId="3C339E05"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Conducted system configuration reviews and continuous process improvements to enhance scalability and performance.</w:t>
      </w:r>
    </w:p>
    <w:p w14:paraId="2341EC1A" w14:textId="77777777" w:rsidR="000240A8" w:rsidRPr="00117C43" w:rsidRDefault="000240A8" w:rsidP="000240A8">
      <w:pPr>
        <w:pStyle w:val="ListParagraph"/>
        <w:numPr>
          <w:ilvl w:val="0"/>
          <w:numId w:val="1"/>
        </w:numPr>
        <w:ind w:left="360"/>
        <w:rPr>
          <w:rFonts w:cstheme="minorHAnsi"/>
          <w:sz w:val="20"/>
          <w:szCs w:val="20"/>
        </w:rPr>
      </w:pPr>
      <w:r>
        <w:rPr>
          <w:rFonts w:cstheme="minorHAnsi"/>
          <w:sz w:val="20"/>
          <w:szCs w:val="20"/>
        </w:rPr>
        <w:t>Provided strategic oversight for large-scale SAP SD implementations, ensuring technical excellence and business value realization.</w:t>
      </w:r>
    </w:p>
    <w:p w14:paraId="330B6375" w14:textId="77777777" w:rsidR="000240A8" w:rsidRPr="00117C43" w:rsidRDefault="000240A8" w:rsidP="000240A8">
      <w:pPr>
        <w:rPr>
          <w:rFonts w:cstheme="minorHAnsi"/>
          <w:sz w:val="20"/>
          <w:szCs w:val="20"/>
        </w:rPr>
      </w:pPr>
    </w:p>
    <w:p w14:paraId="56F35A51" w14:textId="1D809030" w:rsidR="000240A8" w:rsidRPr="00117C43" w:rsidRDefault="000240A8" w:rsidP="000240A8">
      <w:pPr>
        <w:rPr>
          <w:rFonts w:cstheme="minorHAnsi"/>
          <w:sz w:val="20"/>
          <w:szCs w:val="20"/>
        </w:rPr>
      </w:pPr>
      <w:r>
        <w:rPr>
          <w:rFonts w:cstheme="minorHAnsi"/>
          <w:b/>
          <w:bCs/>
          <w:sz w:val="20"/>
          <w:szCs w:val="20"/>
        </w:rPr>
        <w:t>US Bank, Minneapolis, MN(Offshore)| August 2023 - Apr 2025</w:t>
      </w:r>
    </w:p>
    <w:p w14:paraId="50DCB4F5" w14:textId="1A96AFDF" w:rsidR="000240A8" w:rsidRPr="00117C43" w:rsidRDefault="003A26E1" w:rsidP="000240A8">
      <w:pPr>
        <w:rPr>
          <w:rFonts w:cstheme="minorHAnsi"/>
          <w:sz w:val="20"/>
          <w:szCs w:val="20"/>
        </w:rPr>
      </w:pPr>
      <w:r>
        <w:rPr>
          <w:rFonts w:cstheme="minorHAnsi"/>
          <w:b/>
          <w:bCs/>
          <w:sz w:val="20"/>
          <w:szCs w:val="20"/>
        </w:rPr>
        <w:t>Senior SAP Consultant</w:t>
      </w:r>
    </w:p>
    <w:p w14:paraId="3E170B8C"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Managed SAP SD inventory and material master data, ensuring accurate stock levels and consistent data across modules.</w:t>
      </w:r>
    </w:p>
    <w:p w14:paraId="1522CCF5"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Oversaw logistics execution and transportation management, optimizing shipping processes for timely deliveries.</w:t>
      </w:r>
    </w:p>
    <w:p w14:paraId="731D9756"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Implemented shipping optimization strategies to improve delivery efficiency and reduce operational costs.</w:t>
      </w:r>
    </w:p>
    <w:p w14:paraId="5143B142"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Configured complex pricing procedures, including condition records, access sequences, and pricing routines for accurate billing.</w:t>
      </w:r>
    </w:p>
    <w:p w14:paraId="2CF403EC"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Managed SAP SD-PP integration, supporting production planning and order-to-production workflows.</w:t>
      </w:r>
    </w:p>
    <w:p w14:paraId="2847517F"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Handled IDoc processing and EDI transactions to facilitate seamless electronic data exchange with partners.</w:t>
      </w:r>
    </w:p>
    <w:p w14:paraId="530E4A08"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Configured profitability analysis (CO-PA), value fields, and operating concerns to support financial reporting.</w:t>
      </w:r>
    </w:p>
    <w:p w14:paraId="663AE707"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Designed SAP BW/BI reporting frameworks to support profitability analysis (CO-PA), regulatory reporting needs, and executive-level performance tracking across sales and finance operations.</w:t>
      </w:r>
    </w:p>
    <w:p w14:paraId="7CBDD460"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Conducted advanced SAP program debugging and partnered with ABAP developers to resolve high-priority production issues impacting billing, revenue postings, and downstream financial reporting.</w:t>
      </w:r>
    </w:p>
    <w:p w14:paraId="1989691A"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Coordinated logistics and shipping activities, ensuring smooth order fulfillment and transportation execution.</w:t>
      </w:r>
    </w:p>
    <w:p w14:paraId="4791D898"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Customized Fiori apps and SAP SD functionalities to enhance user experience and operational efficiency.</w:t>
      </w:r>
    </w:p>
    <w:p w14:paraId="412F2A5E"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Configured partner determination procedures to automate the assignment of customers, vendors, and agents.</w:t>
      </w:r>
    </w:p>
    <w:p w14:paraId="4979283F"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Managed credit management processes within regulated banking environments, configuring credit control areas, risk categories, and dynamic customer credit limits aligned with internal compliance and audit standards.</w:t>
      </w:r>
    </w:p>
    <w:p w14:paraId="4809D965"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Oversaw billing process management, including billing types configuration, invoice lists, and output determination.</w:t>
      </w:r>
    </w:p>
    <w:p w14:paraId="3CE5CFBC"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Supported ECC to S/4HANA migration and data migration activities, ensuring data accuracy and minimal disruption.</w:t>
      </w:r>
    </w:p>
    <w:p w14:paraId="575F232E"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Performed SAP SD system configuration and process optimization to improve overall operational efficiency.</w:t>
      </w:r>
    </w:p>
    <w:p w14:paraId="77D58B47"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Designed and implemented custom SAP SD solutions to meet unique business requirements.</w:t>
      </w:r>
    </w:p>
    <w:p w14:paraId="564D0E64"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Configured material determination and material substitution procedures to streamline sales operations.</w:t>
      </w:r>
    </w:p>
    <w:p w14:paraId="652DE5DF"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Utilized Legacy System Migration Workbench (LSMW) for seamless data migration from legacy systems to SAP.</w:t>
      </w:r>
    </w:p>
    <w:p w14:paraId="2CD88A28"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Managed sales document processes, including creation, modification, approval, and communication.</w:t>
      </w:r>
    </w:p>
    <w:p w14:paraId="0A38FAD3"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Provided end-user support, training, and documentation for SAP SD processes and workflows.</w:t>
      </w:r>
    </w:p>
    <w:p w14:paraId="46FB1F68" w14:textId="77777777" w:rsidR="000240A8" w:rsidRPr="00117C43" w:rsidRDefault="000240A8" w:rsidP="000240A8">
      <w:pPr>
        <w:pStyle w:val="ListParagraph"/>
        <w:numPr>
          <w:ilvl w:val="0"/>
          <w:numId w:val="2"/>
        </w:numPr>
        <w:ind w:left="360"/>
        <w:rPr>
          <w:rFonts w:cstheme="minorHAnsi"/>
          <w:sz w:val="20"/>
          <w:szCs w:val="20"/>
        </w:rPr>
      </w:pPr>
      <w:r>
        <w:rPr>
          <w:rFonts w:cstheme="minorHAnsi"/>
          <w:sz w:val="20"/>
          <w:szCs w:val="20"/>
        </w:rPr>
        <w:t>Collaborated with cross-functional teams to troubleshoot integration issues and ensure smooth end-to-end SAP operations.</w:t>
      </w:r>
    </w:p>
    <w:p w14:paraId="2AF0BFCF" w14:textId="77777777" w:rsidR="000240A8" w:rsidRPr="00117C43" w:rsidRDefault="000240A8" w:rsidP="000240A8">
      <w:pPr>
        <w:rPr>
          <w:rFonts w:cstheme="minorHAnsi"/>
          <w:sz w:val="20"/>
          <w:szCs w:val="20"/>
        </w:rPr>
      </w:pPr>
    </w:p>
    <w:p w14:paraId="70FB38AB" w14:textId="460A8AB4" w:rsidR="000240A8" w:rsidRPr="00117C43" w:rsidRDefault="003A26E1" w:rsidP="000240A8">
      <w:pPr>
        <w:rPr>
          <w:rFonts w:cstheme="minorHAnsi"/>
          <w:sz w:val="20"/>
          <w:szCs w:val="20"/>
        </w:rPr>
      </w:pPr>
      <w:r>
        <w:rPr>
          <w:rFonts w:cstheme="minorHAnsi"/>
          <w:b/>
          <w:bCs/>
          <w:sz w:val="20"/>
          <w:szCs w:val="20"/>
        </w:rPr>
        <w:t>Fannie Mae, Washington, D.C(Offshore)| May 2018 - July 2023</w:t>
      </w:r>
    </w:p>
    <w:p w14:paraId="70B9FB78" w14:textId="77777777" w:rsidR="000240A8" w:rsidRPr="00117C43" w:rsidRDefault="000240A8" w:rsidP="000240A8">
      <w:pPr>
        <w:rPr>
          <w:rFonts w:cstheme="minorHAnsi"/>
          <w:sz w:val="20"/>
          <w:szCs w:val="20"/>
        </w:rPr>
      </w:pPr>
      <w:r>
        <w:rPr>
          <w:rFonts w:cstheme="minorHAnsi"/>
          <w:b/>
          <w:bCs/>
          <w:sz w:val="20"/>
          <w:szCs w:val="20"/>
        </w:rPr>
        <w:t>SAP SD Associate Consultant</w:t>
      </w:r>
    </w:p>
    <w:p w14:paraId="29F11478"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Managed SAP SD customer master data, ensuring accuracy, completeness, and alignment with business requirements.</w:t>
      </w:r>
    </w:p>
    <w:p w14:paraId="20AB0C66"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Oversaw end-to-end sales and distribution activities, including order processing, delivery scheduling, and billing.</w:t>
      </w:r>
    </w:p>
    <w:p w14:paraId="5D075F7F"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Configured and optimized route determination processes to improve logistics efficiency and reduce delivery times.</w:t>
      </w:r>
    </w:p>
    <w:p w14:paraId="7EE77F0C"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Assisted in transportation planning and logistics optimization to ensure timely and cost-effective shipment execution.</w:t>
      </w:r>
    </w:p>
    <w:p w14:paraId="1201EF7D"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Managed delivery processes and shipping management, including handling of goods issues and transportation coordination.</w:t>
      </w:r>
    </w:p>
    <w:p w14:paraId="6F4D5943"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Performed SAP SD customization and enhancements to meet specific business process requirements.</w:t>
      </w:r>
    </w:p>
    <w:p w14:paraId="05664ACA"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Configured and optimized ATP (Available-to-Promise) checks and inventory allocation logic to support high-volume sales order fulfillment and reduce stockout scenarios.</w:t>
      </w:r>
    </w:p>
    <w:p w14:paraId="404FED24"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Configured Sales Document Types and maintained SAP SD module settings to ensure consistent process execution.</w:t>
      </w:r>
    </w:p>
    <w:p w14:paraId="55495C0A"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Provided troubleshooting support for SAP SD issues, resolving errors, and ensuring system stability.</w:t>
      </w:r>
    </w:p>
    <w:p w14:paraId="7A5CBCED" w14:textId="6099BCC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Assisted in credit management, including the determination of customer credit limits, risk evaluation, and monitoring of outstanding balances.</w:t>
      </w:r>
    </w:p>
    <w:p w14:paraId="52C8D35F"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lastRenderedPageBreak/>
        <w:t>Processed inquiries and quotations, maintaining accuracy and timely communication with customers and internal teams.</w:t>
      </w:r>
    </w:p>
    <w:p w14:paraId="7D61C657"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Collaborated with cross-functional teams, including logistics, finance, and CRM teams, to ensure seamless end-to-end process integration.</w:t>
      </w:r>
    </w:p>
    <w:p w14:paraId="2B02E7DA"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Managed SAP SD integration with SAP S/4HANA, CRM systems, and financial modules to support unified business operations.</w:t>
      </w:r>
    </w:p>
    <w:p w14:paraId="29854D92"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Supported financial postings in SAP FI, ensuring accurate billing, invoicing, and revenue recognition.</w:t>
      </w:r>
    </w:p>
    <w:p w14:paraId="79FD966E"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Generated SAP Query and custom SD reports to analyze order backlog, delivery performance, and billing accuracy, enabling data-driven operational improvements.</w:t>
      </w:r>
    </w:p>
    <w:p w14:paraId="1080E33D"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Developed end-user documentation, including manuals, process guides, and training materials for SAP SD processes.</w:t>
      </w:r>
    </w:p>
    <w:p w14:paraId="3B9A5694"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Conducted user training sessions to enhance adoption, system understanding, and compliance with standard procedures.</w:t>
      </w:r>
    </w:p>
    <w:p w14:paraId="2AF8472E" w14:textId="77777777" w:rsidR="000240A8" w:rsidRPr="00117C43" w:rsidRDefault="000240A8" w:rsidP="000240A8">
      <w:pPr>
        <w:pStyle w:val="ListParagraph"/>
        <w:numPr>
          <w:ilvl w:val="0"/>
          <w:numId w:val="3"/>
        </w:numPr>
        <w:ind w:left="360"/>
        <w:rPr>
          <w:rFonts w:cstheme="minorHAnsi"/>
          <w:sz w:val="20"/>
          <w:szCs w:val="20"/>
        </w:rPr>
      </w:pPr>
      <w:r>
        <w:rPr>
          <w:rFonts w:cstheme="minorHAnsi"/>
          <w:sz w:val="20"/>
          <w:szCs w:val="20"/>
        </w:rPr>
        <w:t>Managed output determination and sales document communication processes, ensuring proper documentation and timely information flow across teams.</w:t>
      </w:r>
    </w:p>
    <w:p w14:paraId="11CF7A45" w14:textId="77777777" w:rsidR="000240A8" w:rsidRPr="00117C43" w:rsidRDefault="000240A8" w:rsidP="000240A8">
      <w:pPr>
        <w:rPr>
          <w:rFonts w:cstheme="minorHAnsi"/>
          <w:sz w:val="20"/>
          <w:szCs w:val="20"/>
        </w:rPr>
      </w:pPr>
    </w:p>
    <w:p w14:paraId="5F925246" w14:textId="0017E888" w:rsidR="000240A8" w:rsidRPr="00117C43" w:rsidRDefault="000240A8" w:rsidP="000240A8">
      <w:pPr>
        <w:rPr>
          <w:rFonts w:cstheme="minorHAnsi"/>
          <w:sz w:val="20"/>
          <w:szCs w:val="20"/>
        </w:rPr>
      </w:pPr>
      <w:r>
        <w:rPr>
          <w:rFonts w:cstheme="minorHAnsi"/>
          <w:b/>
          <w:bCs/>
          <w:sz w:val="20"/>
          <w:szCs w:val="20"/>
        </w:rPr>
        <w:t>Girnar Software, India | June 2019 - April 2018</w:t>
      </w:r>
    </w:p>
    <w:p w14:paraId="0B6B43E4" w14:textId="2DA5E26D" w:rsidR="000240A8" w:rsidRPr="00117C43" w:rsidRDefault="000240A8" w:rsidP="000240A8">
      <w:pPr>
        <w:rPr>
          <w:rFonts w:cstheme="minorHAnsi"/>
          <w:sz w:val="20"/>
          <w:szCs w:val="20"/>
        </w:rPr>
      </w:pPr>
      <w:r>
        <w:rPr>
          <w:rFonts w:cstheme="minorHAnsi"/>
          <w:b/>
          <w:bCs/>
          <w:sz w:val="20"/>
          <w:szCs w:val="20"/>
        </w:rPr>
        <w:t>SAP SD Consultant</w:t>
      </w:r>
    </w:p>
    <w:p w14:paraId="2D1829FE"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Configured SAP SD modules to optimize sales and distribution processes in alignment with business requirements.</w:t>
      </w:r>
    </w:p>
    <w:p w14:paraId="130FB68A"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Managed end-to-end order processing, ensuring accurate creation, modification, and fulfillment of sales orders.</w:t>
      </w:r>
    </w:p>
    <w:p w14:paraId="5CDA87A0"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Developed and maintained pricing procedures, condition types, and billing strategies for complex scenarios.</w:t>
      </w:r>
    </w:p>
    <w:p w14:paraId="4691E781"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Integrated SAP SD with MM, FI, and WM modules to enable seamless cross-functional operations.</w:t>
      </w:r>
    </w:p>
    <w:p w14:paraId="666B2CA8"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Prepared functional specifications and documentation for SAP SD enhancements and customizations.</w:t>
      </w:r>
    </w:p>
    <w:p w14:paraId="389D1F58"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Conducted business process mapping and optimized sales and distribution workflows for efficiency.</w:t>
      </w:r>
    </w:p>
    <w:p w14:paraId="7EC84589"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Executed data migration and ETL tasks during system enhancement initiatives, ensuring data consistency across SD, MM, and FI modules while supporting system testing and validation cycles.</w:t>
      </w:r>
    </w:p>
    <w:p w14:paraId="64209F6A"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Maintained master data for customers, materials, and pricing while supporting reporting and decision-making.</w:t>
      </w:r>
    </w:p>
    <w:p w14:paraId="52908F15"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Provided end-user support, troubleshooting, and training, including preparation of user manuals and training materials.</w:t>
      </w:r>
    </w:p>
    <w:p w14:paraId="0ECDEFD9"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Assisted in credit management and credit control processes to monitor customer credit limits and risks.</w:t>
      </w:r>
    </w:p>
    <w:p w14:paraId="0D771BCC"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Supported billing and invoicing procedures to ensure timely and accurate revenue recognition.</w:t>
      </w:r>
    </w:p>
    <w:p w14:paraId="2D720AEC"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Organized project milestones, meetings, and agendas to support SAP SD project delivery.</w:t>
      </w:r>
    </w:p>
    <w:p w14:paraId="0B19C0DA"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Collaborated with cross-functional teams to resolve integration issues and enhance workflows.</w:t>
      </w:r>
    </w:p>
    <w:p w14:paraId="760818C0"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Generated SAP SD reports and dashboards to support business decisions and performance tracking.</w:t>
      </w:r>
    </w:p>
    <w:p w14:paraId="2FAA6860" w14:textId="77777777" w:rsidR="000240A8" w:rsidRPr="00117C43" w:rsidRDefault="000240A8" w:rsidP="000240A8">
      <w:pPr>
        <w:pStyle w:val="ListParagraph"/>
        <w:numPr>
          <w:ilvl w:val="0"/>
          <w:numId w:val="4"/>
        </w:numPr>
        <w:ind w:left="360"/>
        <w:rPr>
          <w:rFonts w:cstheme="minorHAnsi"/>
          <w:sz w:val="20"/>
          <w:szCs w:val="20"/>
        </w:rPr>
      </w:pPr>
      <w:r>
        <w:rPr>
          <w:rFonts w:cstheme="minorHAnsi"/>
          <w:sz w:val="20"/>
          <w:szCs w:val="20"/>
        </w:rPr>
        <w:t>Participated in unit testing, integration testing, and UAT cycles, documenting defects and supporting continuous process improvements across sales and billing workflows.</w:t>
      </w:r>
    </w:p>
    <w:p w14:paraId="566C8289" w14:textId="77777777" w:rsidR="00EC306A" w:rsidRPr="00117C43" w:rsidRDefault="00EC306A">
      <w:pPr>
        <w:rPr>
          <w:rFonts w:cstheme="minorHAnsi"/>
          <w:sz w:val="20"/>
          <w:szCs w:val="20"/>
        </w:rPr>
      </w:pPr>
    </w:p>
    <w:p w14:paraId="4D41FDD0" w14:textId="16EA898D" w:rsidR="00117C43" w:rsidRPr="00117C43" w:rsidRDefault="00117C43" w:rsidP="00117C43">
      <w:pPr>
        <w:rPr>
          <w:rFonts w:cstheme="minorHAnsi"/>
          <w:b/>
          <w:bCs/>
          <w:sz w:val="20"/>
          <w:szCs w:val="20"/>
        </w:rPr>
      </w:pPr>
      <w:r>
        <w:rPr>
          <w:rFonts w:cstheme="minorHAnsi"/>
          <w:b/>
          <w:bCs/>
          <w:sz w:val="20"/>
          <w:szCs w:val="20"/>
        </w:rPr>
        <w:t xml:space="preserve">   Bayer Science and Innovation Pvt. Ltd  Mar 2015 – May 2019 </w:t>
      </w:r>
    </w:p>
    <w:p w14:paraId="57E00EF5" w14:textId="70A9AF17" w:rsidR="00117C43" w:rsidRPr="00117C43" w:rsidRDefault="00117C43" w:rsidP="00117C43">
      <w:pPr>
        <w:rPr>
          <w:rFonts w:cstheme="minorHAnsi"/>
          <w:sz w:val="20"/>
          <w:szCs w:val="20"/>
        </w:rPr>
      </w:pPr>
      <w:r>
        <w:rPr>
          <w:rFonts w:cstheme="minorHAnsi"/>
          <w:b/>
          <w:bCs/>
          <w:sz w:val="20"/>
          <w:szCs w:val="20"/>
        </w:rPr>
        <w:t xml:space="preserve">   SAP SD Consultant</w:t>
      </w:r>
    </w:p>
    <w:p w14:paraId="171564F4"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Served as functional owner for global SAP SD Order-to-Cash operations supporting multiple regions and distribution models.</w:t>
      </w:r>
    </w:p>
    <w:p w14:paraId="2ACE9D37"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Collaborated with SAP Material Management teams to maintain material master data and ensure alignment with sales and distribution processes.</w:t>
      </w:r>
    </w:p>
    <w:p w14:paraId="5371FFC6"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Configured and supported pricing condition techniques, including customer/material pricing, scale-based discounts, freight, and rebate-relevant conditions.</w:t>
      </w:r>
    </w:p>
    <w:p w14:paraId="576E42FE"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Supported inventory monitoring and stock availability validation to prevent delivery blocks and order fulfillment delays.</w:t>
      </w:r>
    </w:p>
    <w:p w14:paraId="3C0CF1FA"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Managed ATP configuration and rescheduling logic, ensuring realistic confirmations aligned with warehouse capacity and transportation lead times.</w:t>
      </w:r>
    </w:p>
    <w:p w14:paraId="57ABC648"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Coordinated with warehouse and inventory teams to ensure accurate goods movement postings and stock reconciliation across multiple distribution centers.</w:t>
      </w:r>
    </w:p>
    <w:p w14:paraId="73E2966A"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Designed delivery determination and route selection rules to support high-volume warehouse fulfillment.</w:t>
      </w:r>
    </w:p>
    <w:p w14:paraId="56B14DAD"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Assisted in resolving material master data inconsistencies affecting order processing, delivery determination, and warehouse operations.</w:t>
      </w:r>
    </w:p>
    <w:p w14:paraId="6AFDD8B6"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 xml:space="preserve">Controlled billing readiness validation, ensuring accurate pricing, tax determination, and compliance before invoice generation. • Stabilized automated PGI posting by aligning inbound shipment confirmations with SAP outbound delivery documents. </w:t>
      </w:r>
    </w:p>
    <w:p w14:paraId="276FA96B"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Worked with cross-functional teams to ensure smooth integration between Sales &amp; Distribution and Material Management processes.</w:t>
      </w:r>
    </w:p>
    <w:p w14:paraId="01C3258C"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Implemented output determination for billing and logistics documents, supporting multiple output channels and partner roles.</w:t>
      </w:r>
    </w:p>
    <w:p w14:paraId="36841DC3"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Reduced order and delivery failures by stabilizing customer, material, route, and shipping master data.</w:t>
      </w:r>
    </w:p>
    <w:p w14:paraId="05769AA3"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Produced operational reports and Power BI dashboards for order aging, fulfillment delays.</w:t>
      </w:r>
    </w:p>
    <w:p w14:paraId="32170CB3"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Supported SAP MDG governance processes for customer and material master data across global business units.</w:t>
      </w:r>
    </w:p>
    <w:p w14:paraId="394EEC52"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Participated in data extraction, cleansing, and transformation of master data during system enhancements and integration initiatives.</w:t>
      </w:r>
    </w:p>
    <w:p w14:paraId="23CCCF98"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Performed data mapping between legacy applications and SAP structures ensuring accurate data migration.</w:t>
      </w:r>
    </w:p>
    <w:p w14:paraId="0344D0D7"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Assisted in master data migration and validation activities for customers, vendor, and material master records.</w:t>
      </w:r>
    </w:p>
    <w:p w14:paraId="020C7AB0"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Conducted post-migration reconciliation to validate data consistency across SAP modules and reporting systems.</w:t>
      </w:r>
    </w:p>
    <w:p w14:paraId="33CB565B"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Implemented freight invoice automation through EDI 810 integration with SAP Finance for settlement and reconciliation. • Maintained shipping partner master data, delivery routes and transportation lanes to improve warehouse throughput.</w:t>
      </w:r>
    </w:p>
    <w:p w14:paraId="1ABCB62D"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Supported IDoc monitoring, reprocessing and partner profile configuration to ensure reliable data exchange.</w:t>
      </w:r>
    </w:p>
    <w:p w14:paraId="54A5955E" w14:textId="77777777" w:rsidR="00117C43" w:rsidRPr="00117C43" w:rsidRDefault="00117C43" w:rsidP="00117C43">
      <w:pPr>
        <w:pStyle w:val="ListParagraph"/>
        <w:numPr>
          <w:ilvl w:val="0"/>
          <w:numId w:val="4"/>
        </w:numPr>
        <w:ind w:left="360"/>
        <w:rPr>
          <w:rFonts w:cstheme="minorHAnsi"/>
          <w:sz w:val="20"/>
          <w:szCs w:val="20"/>
        </w:rPr>
      </w:pPr>
      <w:r>
        <w:rPr>
          <w:rFonts w:cstheme="minorHAnsi"/>
          <w:sz w:val="20"/>
          <w:szCs w:val="20"/>
        </w:rPr>
        <w:t>Prepared functional design documents and conducted user training for logistics integration enhancements.</w:t>
      </w:r>
    </w:p>
    <w:p w14:paraId="05E6D0BB" w14:textId="77777777" w:rsidR="00637842" w:rsidRPr="00117C43" w:rsidRDefault="00637842">
      <w:pPr>
        <w:rPr>
          <w:rFonts w:cstheme="minorHAnsi"/>
          <w:sz w:val="20"/>
          <w:szCs w:val="20"/>
        </w:rPr>
      </w:pPr>
    </w:p>
    <w:p w14:paraId="62A00B32" w14:textId="43DE6662" w:rsidR="00637842" w:rsidRPr="00117C43" w:rsidRDefault="00637842" w:rsidP="00117C43">
      <w:pPr>
        <w:rPr>
          <w:rFonts w:cstheme="minorHAnsi"/>
          <w:b/>
          <w:bCs/>
          <w:sz w:val="20"/>
          <w:szCs w:val="20"/>
        </w:rPr>
      </w:pPr>
      <w:r>
        <w:rPr>
          <w:rFonts w:cstheme="minorHAnsi"/>
          <w:b/>
          <w:bCs/>
          <w:sz w:val="20"/>
          <w:szCs w:val="20"/>
        </w:rPr>
        <w:t xml:space="preserve">        Deloitte Shared Services India Pvt. Ltd., Hyderabad</w:t>
      </w:r>
      <w:r>
        <w:rPr>
          <w:rFonts w:cstheme="minorHAnsi"/>
          <w:b/>
          <w:bCs/>
          <w:sz w:val="20"/>
          <w:szCs w:val="20"/>
        </w:rPr>
        <w:tab/>
        <w:t>May 2011 – Feb 2015</w:t>
      </w:r>
    </w:p>
    <w:p w14:paraId="30DA6444" w14:textId="2F49A04A" w:rsidR="00637842" w:rsidRPr="00117C43" w:rsidRDefault="00637842" w:rsidP="00117C43">
      <w:pPr>
        <w:rPr>
          <w:rFonts w:cstheme="minorHAnsi"/>
          <w:b/>
          <w:bCs/>
          <w:sz w:val="20"/>
          <w:szCs w:val="20"/>
        </w:rPr>
      </w:pPr>
      <w:r>
        <w:rPr>
          <w:rFonts w:cstheme="minorHAnsi"/>
          <w:b/>
          <w:bCs/>
          <w:sz w:val="20"/>
          <w:szCs w:val="20"/>
        </w:rPr>
        <w:lastRenderedPageBreak/>
        <w:t xml:space="preserve">        Jr SAP Consultant</w:t>
      </w:r>
    </w:p>
    <w:p w14:paraId="45455C25"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Provided hands-on support for SAP ECC SD core configuration, including sales document types, item categories, schedule lines, and partner determination.</w:t>
      </w:r>
    </w:p>
    <w:p w14:paraId="10ECD04F"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material master data maintenance and updates across multiple plants and storage locations.</w:t>
      </w:r>
    </w:p>
    <w:p w14:paraId="68002A82"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pricing procedure setup, condition records, access sequences, and pricing analysis for complex sales scenarios.</w:t>
      </w:r>
    </w:p>
    <w:p w14:paraId="696BA5D3"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Assisted business users in resolving inventory discrepancies impacting sales order fulfillment and delivery processing.</w:t>
      </w:r>
    </w:p>
    <w:p w14:paraId="61C57F5E"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inventory monitoring and reporting to assist business teams with stock planning and availability checks.</w:t>
      </w:r>
    </w:p>
    <w:p w14:paraId="70B432AE"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Assisted in configuring ATP checks and availability control, including checking rules and scope of check.</w:t>
      </w:r>
    </w:p>
    <w:p w14:paraId="4C092EE0"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Assisted in customer and material master data validation and maintenance aligned with enterprise data governance standards.</w:t>
      </w:r>
    </w:p>
    <w:p w14:paraId="17583659"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data quality checks and reconciliation to resolve inconsistencies impacting order processing and delivery execution.</w:t>
      </w:r>
    </w:p>
    <w:p w14:paraId="2E29A82F"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delivery creation, picking, packing, and PGI processes within Logistics Execution.</w:t>
      </w:r>
    </w:p>
    <w:p w14:paraId="0F25E13A"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Maintained output determination for order, delivery, and billing documents using NAST and message control.</w:t>
      </w:r>
    </w:p>
    <w:p w14:paraId="3B3E32DB"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Coordinated with procurement and warehouse teams to ensure accurate goods movement postings and stock visibility within SAP ECC.</w:t>
      </w:r>
    </w:p>
    <w:p w14:paraId="5C31CBA8"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Analyzed and resolved billing errors, pricing mismatches, and document flow inconsistencies.</w:t>
      </w:r>
    </w:p>
    <w:p w14:paraId="7D5ECC89"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copy control rules between sales, delivery, and billing documents to ensure data consistency.</w:t>
      </w:r>
    </w:p>
    <w:p w14:paraId="38D9A22D"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Created functional documentation and business process flows for Order-to-Cash operations.</w:t>
      </w:r>
    </w:p>
    <w:p w14:paraId="102F5C50"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Participated in SAP–3PL interface testing using IDoc and EDI message formats to support electronic shipment communication.</w:t>
      </w:r>
    </w:p>
    <w:p w14:paraId="03F512E0"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Validated DELVRY IDoc structures, segment mappings and outbound delivery data accuracy.</w:t>
      </w:r>
    </w:p>
    <w:p w14:paraId="6BE1DC7C"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Assisted in testing automated PGI scenarios triggered by inbound shipment confirmations from external warehouses.</w:t>
      </w:r>
    </w:p>
    <w:p w14:paraId="52D47B54"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Supported inbound EDI 810 freight invoice processing and its posting into SAP FI modules.</w:t>
      </w:r>
    </w:p>
    <w:p w14:paraId="3C8C3024" w14:textId="77777777" w:rsidR="00637842" w:rsidRPr="00117C43" w:rsidRDefault="00637842" w:rsidP="00637842">
      <w:pPr>
        <w:pStyle w:val="ListParagraph"/>
        <w:numPr>
          <w:ilvl w:val="0"/>
          <w:numId w:val="4"/>
        </w:numPr>
        <w:ind w:left="360"/>
        <w:rPr>
          <w:rFonts w:cstheme="minorHAnsi"/>
          <w:sz w:val="20"/>
          <w:szCs w:val="20"/>
        </w:rPr>
      </w:pPr>
      <w:r>
        <w:rPr>
          <w:rFonts w:cstheme="minorHAnsi"/>
          <w:sz w:val="20"/>
          <w:szCs w:val="20"/>
        </w:rPr>
        <w:t>Worked closely with ABAP and middleware teams to troubleshoot interface failures.</w:t>
      </w:r>
    </w:p>
    <w:p w14:paraId="2027A4B7" w14:textId="77777777" w:rsidR="004B135E" w:rsidRDefault="004B135E" w:rsidP="004B135E">
      <w:pPr>
        <w:rPr>
          <w:rFonts w:cstheme="minorHAnsi"/>
          <w:b/>
          <w:bCs/>
          <w:sz w:val="24"/>
          <w:szCs w:val="24"/>
          <w:u w:val="single"/>
        </w:rPr>
      </w:pPr>
    </w:p>
    <w:p w14:paraId="0F27F98F" w14:textId="15E8D45D" w:rsidR="004B135E" w:rsidRPr="004B135E" w:rsidRDefault="004B135E" w:rsidP="004B135E">
      <w:pPr>
        <w:rPr>
          <w:rFonts w:cstheme="minorHAnsi"/>
          <w:b/>
          <w:bCs/>
          <w:sz w:val="24"/>
          <w:szCs w:val="24"/>
          <w:u w:val="single"/>
        </w:rPr>
      </w:pPr>
      <w:r>
        <w:rPr>
          <w:rFonts w:cstheme="minorHAnsi"/>
          <w:b/>
          <w:bCs/>
          <w:sz w:val="24"/>
          <w:szCs w:val="24"/>
          <w:u w:val="single"/>
        </w:rPr>
        <w:t>Education</w:t>
      </w:r>
    </w:p>
    <w:p w14:paraId="53982749" w14:textId="77777777" w:rsidR="004B135E" w:rsidRDefault="004B135E">
      <w:pPr>
        <w:rPr>
          <w:rFonts w:cstheme="minorHAnsi"/>
          <w:sz w:val="20"/>
          <w:szCs w:val="20"/>
        </w:rPr>
      </w:pPr>
    </w:p>
    <w:p w14:paraId="04DDF141" w14:textId="55DC1F37" w:rsidR="004B135E" w:rsidRPr="004B135E" w:rsidRDefault="004B135E" w:rsidP="004B135E">
      <w:pPr>
        <w:tabs>
          <w:tab w:val="center" w:pos="1972"/>
          <w:tab w:val="right" w:pos="10656"/>
        </w:tabs>
        <w:spacing w:after="3" w:line="259" w:lineRule="auto"/>
        <w:rPr>
          <w:rFonts w:cstheme="minorHAnsi"/>
          <w:sz w:val="20"/>
          <w:szCs w:val="20"/>
        </w:rPr>
      </w:pPr>
      <w:r>
        <w:rPr>
          <w:rFonts w:cstheme="minorHAnsi"/>
          <w:sz w:val="20"/>
          <w:szCs w:val="20"/>
        </w:rPr>
        <w:t xml:space="preserve">     Osmania University, Hyderabad</w:t>
      </w:r>
      <w:r>
        <w:rPr>
          <w:rFonts w:cstheme="minorHAnsi"/>
          <w:sz w:val="20"/>
          <w:szCs w:val="20"/>
        </w:rPr>
        <w:tab/>
        <w:t>2004 – 2006</w:t>
      </w:r>
    </w:p>
    <w:p w14:paraId="517CF8C5" w14:textId="78A65F89" w:rsidR="004B135E" w:rsidRPr="004B135E" w:rsidRDefault="004B135E" w:rsidP="004B135E">
      <w:pPr>
        <w:spacing w:after="193" w:line="259" w:lineRule="auto"/>
        <w:ind w:left="211" w:hanging="10"/>
        <w:rPr>
          <w:rFonts w:cstheme="minorHAnsi"/>
          <w:b/>
          <w:bCs/>
          <w:sz w:val="20"/>
          <w:szCs w:val="20"/>
        </w:rPr>
      </w:pPr>
      <w:r>
        <w:rPr>
          <w:rFonts w:cstheme="minorHAnsi"/>
          <w:sz w:val="20"/>
          <w:szCs w:val="20"/>
        </w:rPr>
        <w:t xml:space="preserve"> </w:t>
      </w:r>
      <w:r>
        <w:rPr>
          <w:rFonts w:cstheme="minorHAnsi"/>
          <w:b/>
          <w:bCs/>
          <w:sz w:val="20"/>
          <w:szCs w:val="20"/>
        </w:rPr>
        <w:t>Master of Business Administration (MBA), Finance &amp; Information Systems</w:t>
      </w:r>
    </w:p>
    <w:p w14:paraId="42607336" w14:textId="75B2A7DA" w:rsidR="004B135E" w:rsidRPr="004B135E" w:rsidRDefault="004B135E" w:rsidP="004B135E">
      <w:pPr>
        <w:tabs>
          <w:tab w:val="center" w:pos="1972"/>
          <w:tab w:val="right" w:pos="10656"/>
        </w:tabs>
        <w:spacing w:after="3" w:line="259" w:lineRule="auto"/>
        <w:rPr>
          <w:rFonts w:cstheme="minorHAnsi"/>
          <w:sz w:val="20"/>
          <w:szCs w:val="20"/>
        </w:rPr>
      </w:pPr>
      <w:r>
        <w:rPr>
          <w:rFonts w:cstheme="minorHAnsi"/>
          <w:sz w:val="20"/>
          <w:szCs w:val="20"/>
        </w:rPr>
        <w:t xml:space="preserve">     Osmania University, Hyderabad</w:t>
      </w:r>
      <w:r>
        <w:rPr>
          <w:rFonts w:cstheme="minorHAnsi"/>
          <w:sz w:val="20"/>
          <w:szCs w:val="20"/>
        </w:rPr>
        <w:tab/>
        <w:t>2000 – 2003</w:t>
      </w:r>
    </w:p>
    <w:p w14:paraId="0930A9B3" w14:textId="77777777" w:rsidR="004B135E" w:rsidRPr="004B135E" w:rsidRDefault="004B135E" w:rsidP="004B135E">
      <w:pPr>
        <w:spacing w:after="291" w:line="259" w:lineRule="auto"/>
        <w:ind w:left="211" w:hanging="10"/>
        <w:rPr>
          <w:rFonts w:cstheme="minorHAnsi"/>
          <w:b/>
          <w:bCs/>
          <w:sz w:val="20"/>
          <w:szCs w:val="20"/>
        </w:rPr>
      </w:pPr>
      <w:r>
        <w:rPr>
          <w:rFonts w:cstheme="minorHAnsi"/>
          <w:b/>
          <w:bCs/>
          <w:sz w:val="20"/>
          <w:szCs w:val="20"/>
        </w:rPr>
        <w:t>Bachelor of Commerce (B.Com), Accounting, Finance, Business &amp; Economics</w:t>
      </w:r>
    </w:p>
    <w:p w14:paraId="1CD3CFF7" w14:textId="77777777" w:rsidR="004B135E" w:rsidRPr="00117C43" w:rsidRDefault="004B135E">
      <w:pPr>
        <w:rPr>
          <w:rFonts w:cstheme="minorHAnsi"/>
          <w:sz w:val="20"/>
          <w:szCs w:val="20"/>
        </w:rPr>
      </w:pPr>
    </w:p>
    <w:sectPr w:rsidR="004B135E" w:rsidRPr="00117C43" w:rsidSect="00051673">
      <w:pgSz w:w="11906" w:h="16838" w:code="9"/>
      <w:pgMar w:top="720" w:right="42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0069"/>
    <w:multiLevelType w:val="hybridMultilevel"/>
    <w:tmpl w:val="B99E91F0"/>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CD1E4F"/>
    <w:multiLevelType w:val="hybridMultilevel"/>
    <w:tmpl w:val="FCEA2EF8"/>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E75F6F"/>
    <w:multiLevelType w:val="hybridMultilevel"/>
    <w:tmpl w:val="CD6E7770"/>
    <w:lvl w:ilvl="0" w:tplc="7CF89430">
      <w:start w:val="1"/>
      <w:numFmt w:val="bullet"/>
      <w:lvlText w:val="•"/>
      <w:lvlJc w:val="left"/>
      <w:pPr>
        <w:ind w:left="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C68D5E">
      <w:start w:val="1"/>
      <w:numFmt w:val="bullet"/>
      <w:lvlText w:val="o"/>
      <w:lvlJc w:val="left"/>
      <w:pPr>
        <w:ind w:left="1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9AC4BC">
      <w:start w:val="1"/>
      <w:numFmt w:val="bullet"/>
      <w:lvlText w:val="▪"/>
      <w:lvlJc w:val="left"/>
      <w:pPr>
        <w:ind w:left="2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08D80E">
      <w:start w:val="1"/>
      <w:numFmt w:val="bullet"/>
      <w:lvlText w:val="•"/>
      <w:lvlJc w:val="left"/>
      <w:pPr>
        <w:ind w:left="2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50DE24">
      <w:start w:val="1"/>
      <w:numFmt w:val="bullet"/>
      <w:lvlText w:val="o"/>
      <w:lvlJc w:val="left"/>
      <w:pPr>
        <w:ind w:left="3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5C80A2">
      <w:start w:val="1"/>
      <w:numFmt w:val="bullet"/>
      <w:lvlText w:val="▪"/>
      <w:lvlJc w:val="left"/>
      <w:pPr>
        <w:ind w:left="4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2B48A">
      <w:start w:val="1"/>
      <w:numFmt w:val="bullet"/>
      <w:lvlText w:val="•"/>
      <w:lvlJc w:val="left"/>
      <w:pPr>
        <w:ind w:left="4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EECAAA">
      <w:start w:val="1"/>
      <w:numFmt w:val="bullet"/>
      <w:lvlText w:val="o"/>
      <w:lvlJc w:val="left"/>
      <w:pPr>
        <w:ind w:left="5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D21B36">
      <w:start w:val="1"/>
      <w:numFmt w:val="bullet"/>
      <w:lvlText w:val="▪"/>
      <w:lvlJc w:val="left"/>
      <w:pPr>
        <w:ind w:left="6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4AB307C"/>
    <w:multiLevelType w:val="hybridMultilevel"/>
    <w:tmpl w:val="7C58E2F6"/>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53D7D23"/>
    <w:multiLevelType w:val="hybridMultilevel"/>
    <w:tmpl w:val="EA322950"/>
    <w:lvl w:ilvl="0" w:tplc="99D05744">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95169055">
    <w:abstractNumId w:val="0"/>
  </w:num>
  <w:num w:numId="2" w16cid:durableId="1249727250">
    <w:abstractNumId w:val="1"/>
  </w:num>
  <w:num w:numId="3" w16cid:durableId="1338997637">
    <w:abstractNumId w:val="4"/>
  </w:num>
  <w:num w:numId="4" w16cid:durableId="101343244">
    <w:abstractNumId w:val="3"/>
  </w:num>
  <w:num w:numId="5" w16cid:durableId="1627084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A8"/>
    <w:rsid w:val="000240A8"/>
    <w:rsid w:val="00051673"/>
    <w:rsid w:val="00067C9C"/>
    <w:rsid w:val="000D65EB"/>
    <w:rsid w:val="00117C43"/>
    <w:rsid w:val="002120D0"/>
    <w:rsid w:val="002F0B94"/>
    <w:rsid w:val="00342DD0"/>
    <w:rsid w:val="003857CA"/>
    <w:rsid w:val="003A1812"/>
    <w:rsid w:val="003A26E1"/>
    <w:rsid w:val="0042478F"/>
    <w:rsid w:val="004647DD"/>
    <w:rsid w:val="004B135E"/>
    <w:rsid w:val="005E554C"/>
    <w:rsid w:val="005F45D7"/>
    <w:rsid w:val="00637842"/>
    <w:rsid w:val="00656529"/>
    <w:rsid w:val="006A754A"/>
    <w:rsid w:val="007549BF"/>
    <w:rsid w:val="00900563"/>
    <w:rsid w:val="00971156"/>
    <w:rsid w:val="009F7627"/>
    <w:rsid w:val="00BD2A22"/>
    <w:rsid w:val="00DB05CB"/>
    <w:rsid w:val="00EA0C07"/>
    <w:rsid w:val="00EC306A"/>
    <w:rsid w:val="00F13EBF"/>
    <w:rsid w:val="00F47FC7"/>
    <w:rsid w:val="00FA183C"/>
    <w:rsid w:val="00FC29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10AB"/>
  <w15:chartTrackingRefBased/>
  <w15:docId w15:val="{4FA1E774-97D4-4302-A21D-4BE3E0DC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0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A8"/>
    <w:rPr>
      <w:rFonts w:eastAsiaTheme="majorEastAsia" w:cstheme="majorBidi"/>
      <w:color w:val="272727" w:themeColor="text1" w:themeTint="D8"/>
    </w:rPr>
  </w:style>
  <w:style w:type="paragraph" w:styleId="Title">
    <w:name w:val="Title"/>
    <w:basedOn w:val="Normal"/>
    <w:next w:val="Normal"/>
    <w:link w:val="TitleChar"/>
    <w:uiPriority w:val="10"/>
    <w:qFormat/>
    <w:rsid w:val="000240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0A8"/>
    <w:rPr>
      <w:i/>
      <w:iCs/>
      <w:color w:val="404040" w:themeColor="text1" w:themeTint="BF"/>
    </w:rPr>
  </w:style>
  <w:style w:type="paragraph" w:styleId="ListParagraph">
    <w:name w:val="List Paragraph"/>
    <w:basedOn w:val="Normal"/>
    <w:uiPriority w:val="34"/>
    <w:qFormat/>
    <w:rsid w:val="000240A8"/>
    <w:pPr>
      <w:ind w:left="720"/>
      <w:contextualSpacing/>
    </w:pPr>
  </w:style>
  <w:style w:type="character" w:styleId="IntenseEmphasis">
    <w:name w:val="Intense Emphasis"/>
    <w:basedOn w:val="DefaultParagraphFont"/>
    <w:uiPriority w:val="21"/>
    <w:qFormat/>
    <w:rsid w:val="000240A8"/>
    <w:rPr>
      <w:i/>
      <w:iCs/>
      <w:color w:val="2F5496" w:themeColor="accent1" w:themeShade="BF"/>
    </w:rPr>
  </w:style>
  <w:style w:type="paragraph" w:styleId="IntenseQuote">
    <w:name w:val="Intense Quote"/>
    <w:basedOn w:val="Normal"/>
    <w:next w:val="Normal"/>
    <w:link w:val="IntenseQuoteChar"/>
    <w:uiPriority w:val="30"/>
    <w:qFormat/>
    <w:rsid w:val="00024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0A8"/>
    <w:rPr>
      <w:i/>
      <w:iCs/>
      <w:color w:val="2F5496" w:themeColor="accent1" w:themeShade="BF"/>
    </w:rPr>
  </w:style>
  <w:style w:type="character" w:styleId="IntenseReference">
    <w:name w:val="Intense Reference"/>
    <w:basedOn w:val="DefaultParagraphFont"/>
    <w:uiPriority w:val="32"/>
    <w:qFormat/>
    <w:rsid w:val="000240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3014</Words>
  <Characters>17181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Lakshmi Bathula</dc:creator>
  <cp:keywords/>
  <dc:description/>
  <cp:lastModifiedBy>Praveena Gonuguntla</cp:lastModifiedBy>
  <cp:revision>4</cp:revision>
  <dcterms:created xsi:type="dcterms:W3CDTF">2026-03-24T19:04:00Z</dcterms:created>
  <dcterms:modified xsi:type="dcterms:W3CDTF">2026-03-30T15:08:00Z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07549de4-5810-4a8d-a63d-a68edebba48d</vt:lpwstr>
  </property>
</Properties>
</file>